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CB1F18" w14:paraId="707C356D" w14:textId="77777777" w:rsidTr="00040684">
        <w:trPr>
          <w:trHeight w:val="227"/>
        </w:trPr>
        <w:tc>
          <w:tcPr>
            <w:tcW w:w="5000" w:type="pct"/>
            <w:gridSpan w:val="2"/>
          </w:tcPr>
          <w:p w14:paraId="198A7A22" w14:textId="22A0B2F3" w:rsidR="0031158E" w:rsidRPr="00434137" w:rsidRDefault="00310DD7" w:rsidP="00A95E94">
            <w:pPr>
              <w:pStyle w:val="Titel"/>
              <w:framePr w:hSpace="0" w:wrap="auto" w:yAlign="inline"/>
              <w:suppressOverlap w:val="0"/>
              <w:rPr>
                <w:rFonts w:ascii="1 dormakaba" w:hAnsi="1 dormakaba"/>
                <w:highlight w:val="yellow"/>
                <w:lang w:val="de-DE"/>
              </w:rPr>
            </w:pPr>
            <w:r w:rsidRPr="00310DD7">
              <w:rPr>
                <w:rFonts w:ascii="1 dormakaba" w:hAnsi="1 dormakaba"/>
                <w:lang w:val="de-DE"/>
              </w:rPr>
              <w:t>dormakaba beliefert Hörmann CO</w:t>
            </w:r>
            <w:r w:rsidRPr="004F3A12">
              <w:rPr>
                <w:rFonts w:ascii="1 dormakaba" w:hAnsi="1 dormakaba"/>
                <w:vertAlign w:val="subscript"/>
                <w:lang w:val="de-DE"/>
              </w:rPr>
              <w:t>2</w:t>
            </w:r>
            <w:r w:rsidRPr="00310DD7">
              <w:rPr>
                <w:rFonts w:ascii="1 dormakaba" w:hAnsi="1 dormakaba"/>
                <w:lang w:val="de-DE"/>
              </w:rPr>
              <w:t>-neutral</w:t>
            </w:r>
            <w:r w:rsidR="00B300B8" w:rsidRPr="00B300B8">
              <w:rPr>
                <w:rFonts w:ascii="1 dormakaba" w:hAnsi="1 dormakaba"/>
                <w:lang w:val="de-DE"/>
              </w:rPr>
              <w:t xml:space="preserve"> </w:t>
            </w:r>
            <w:r w:rsidR="004D2803" w:rsidRPr="00434137">
              <w:rPr>
                <w:rFonts w:ascii="1 dormakaba" w:hAnsi="1 dormakaba"/>
                <w:lang w:val="de-DE"/>
              </w:rPr>
              <w:t xml:space="preserve"> </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CB1F18"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71EEA6" w14:textId="46D4D25D" w:rsidR="00593430" w:rsidRDefault="00593430" w:rsidP="00593430">
      <w:pPr>
        <w:rPr>
          <w:rFonts w:ascii="1 dormakaba" w:hAnsi="1 dormakaba"/>
          <w:b/>
          <w:bCs/>
          <w:lang w:val="de-DE"/>
        </w:rPr>
      </w:pPr>
      <w:r w:rsidRPr="00ED7E18">
        <w:rPr>
          <w:rFonts w:ascii="1 dormakaba" w:hAnsi="1 dormakaba"/>
          <w:b/>
          <w:bCs/>
          <w:lang w:val="de-DE"/>
        </w:rPr>
        <w:t xml:space="preserve">Ennepetal, </w:t>
      </w:r>
      <w:r w:rsidR="003E0FAF">
        <w:rPr>
          <w:rFonts w:ascii="1 dormakaba" w:hAnsi="1 dormakaba"/>
          <w:b/>
          <w:bCs/>
          <w:lang w:val="de-DE"/>
        </w:rPr>
        <w:t>25</w:t>
      </w:r>
      <w:r w:rsidR="00193A73" w:rsidRPr="00ED7E18">
        <w:rPr>
          <w:rFonts w:ascii="1 dormakaba" w:hAnsi="1 dormakaba"/>
          <w:b/>
          <w:bCs/>
          <w:lang w:val="de-DE"/>
        </w:rPr>
        <w:t>.</w:t>
      </w:r>
      <w:r w:rsidRPr="00ED7E18">
        <w:rPr>
          <w:rFonts w:ascii="1 dormakaba" w:hAnsi="1 dormakaba"/>
          <w:b/>
          <w:bCs/>
          <w:lang w:val="de-DE"/>
        </w:rPr>
        <w:t xml:space="preserve"> </w:t>
      </w:r>
      <w:r w:rsidR="00CB1F18">
        <w:rPr>
          <w:rFonts w:ascii="1 dormakaba" w:hAnsi="1 dormakaba"/>
          <w:b/>
          <w:bCs/>
          <w:lang w:val="de-DE"/>
        </w:rPr>
        <w:t>Mai</w:t>
      </w:r>
      <w:r w:rsidR="005101CB" w:rsidRPr="00ED7E18">
        <w:rPr>
          <w:rFonts w:ascii="1 dormakaba" w:hAnsi="1 dormakaba"/>
          <w:b/>
          <w:bCs/>
          <w:lang w:val="de-DE"/>
        </w:rPr>
        <w:t xml:space="preserve"> </w:t>
      </w:r>
      <w:r w:rsidRPr="00ED7E18">
        <w:rPr>
          <w:rFonts w:ascii="1 dormakaba" w:hAnsi="1 dormakaba"/>
          <w:b/>
          <w:bCs/>
          <w:lang w:val="de-DE"/>
        </w:rPr>
        <w:t>202</w:t>
      </w:r>
      <w:r w:rsidR="005101CB" w:rsidRPr="00ED7E18">
        <w:rPr>
          <w:rFonts w:ascii="1 dormakaba" w:hAnsi="1 dormakaba"/>
          <w:b/>
          <w:bCs/>
          <w:lang w:val="de-DE"/>
        </w:rPr>
        <w:t>3</w:t>
      </w:r>
      <w:r w:rsidRPr="00ED7E18">
        <w:rPr>
          <w:rFonts w:ascii="1 dormakaba" w:hAnsi="1 dormakaba"/>
          <w:b/>
          <w:bCs/>
          <w:lang w:val="de-DE"/>
        </w:rPr>
        <w:t xml:space="preserve"> – </w:t>
      </w:r>
      <w:r w:rsidR="00310DD7" w:rsidRPr="00310DD7">
        <w:rPr>
          <w:rFonts w:ascii="1 dormakaba" w:hAnsi="1 dormakaba"/>
          <w:b/>
          <w:bCs/>
          <w:lang w:val="de-DE"/>
        </w:rPr>
        <w:t xml:space="preserve">Die Unternehmen Hörmann und dormakaba kooperieren im Bereich Nachhaltigkeit. Ab dem 1. Juni 2023 wird Hörmann Produkte von dormakaba Deutschland </w:t>
      </w:r>
      <w:r w:rsidR="00E87E0E">
        <w:rPr>
          <w:rFonts w:ascii="1 dormakaba" w:hAnsi="1 dormakaba"/>
          <w:b/>
          <w:bCs/>
          <w:lang w:val="de-DE"/>
        </w:rPr>
        <w:t xml:space="preserve">mit Umwelt-Produktdeklarationen </w:t>
      </w:r>
      <w:r w:rsidR="00E87E0E" w:rsidRPr="00310DD7">
        <w:rPr>
          <w:rFonts w:ascii="1 dormakaba" w:hAnsi="1 dormakaba"/>
          <w:b/>
          <w:bCs/>
          <w:lang w:val="de-DE"/>
        </w:rPr>
        <w:t>CO</w:t>
      </w:r>
      <w:r w:rsidR="00E87E0E" w:rsidRPr="00310DD7">
        <w:rPr>
          <w:rFonts w:ascii="1 dormakaba" w:hAnsi="1 dormakaba"/>
          <w:b/>
          <w:bCs/>
          <w:vertAlign w:val="subscript"/>
          <w:lang w:val="de-DE"/>
        </w:rPr>
        <w:t>2</w:t>
      </w:r>
      <w:r w:rsidR="00E87E0E" w:rsidRPr="00310DD7">
        <w:rPr>
          <w:rFonts w:ascii="1 dormakaba" w:hAnsi="1 dormakaba"/>
          <w:b/>
          <w:bCs/>
          <w:lang w:val="de-DE"/>
        </w:rPr>
        <w:t>-neutral</w:t>
      </w:r>
      <w:r w:rsidR="00E87E0E">
        <w:rPr>
          <w:rFonts w:ascii="1 dormakaba" w:hAnsi="1 dormakaba"/>
          <w:b/>
          <w:bCs/>
          <w:lang w:val="de-DE"/>
        </w:rPr>
        <w:t xml:space="preserve"> </w:t>
      </w:r>
      <w:r w:rsidR="00310DD7" w:rsidRPr="00310DD7">
        <w:rPr>
          <w:rFonts w:ascii="1 dormakaba" w:hAnsi="1 dormakaba"/>
          <w:b/>
          <w:bCs/>
          <w:lang w:val="de-DE"/>
        </w:rPr>
        <w:t>beziehen. Diese Maßnahme ist ein wichtiger Schritt im Klimaschutzengagement des Tor- und Türherstellers Hörmann.</w:t>
      </w:r>
      <w:r w:rsidR="00B300B8" w:rsidRPr="00B300B8">
        <w:rPr>
          <w:rFonts w:ascii="1 dormakaba" w:hAnsi="1 dormakaba"/>
          <w:b/>
          <w:bCs/>
          <w:lang w:val="de-DE"/>
        </w:rPr>
        <w:t xml:space="preserve"> </w:t>
      </w:r>
    </w:p>
    <w:p w14:paraId="24B2957F" w14:textId="77777777" w:rsidR="00310DD7" w:rsidRPr="00434137" w:rsidRDefault="00310DD7" w:rsidP="00593430">
      <w:pPr>
        <w:rPr>
          <w:rFonts w:ascii="1 dormakaba" w:hAnsi="1 dormakaba"/>
          <w:lang w:val="de-DE"/>
        </w:rPr>
      </w:pPr>
    </w:p>
    <w:p w14:paraId="663507D6" w14:textId="0EFBDB40" w:rsidR="009A550D" w:rsidRPr="00434137" w:rsidRDefault="00310DD7" w:rsidP="00593430">
      <w:pPr>
        <w:rPr>
          <w:rFonts w:ascii="1 dormakaba" w:hAnsi="1 dormakaba"/>
          <w:lang w:val="de-DE"/>
        </w:rPr>
      </w:pPr>
      <w:r w:rsidRPr="00310DD7">
        <w:rPr>
          <w:rFonts w:ascii="1 dormakaba" w:hAnsi="1 dormakaba"/>
          <w:lang w:val="de-DE"/>
        </w:rPr>
        <w:t xml:space="preserve">Hörmann verstärkt sein Klimaschutzengagement im Bewusstsein, dass die Emissionen, die in der vor- oder nachgelagerten Lieferkette entstehen, am schwierigsten zu beeinflussen sind. Zugleich macht dieser Bereich, der sogenannte </w:t>
      </w:r>
      <w:proofErr w:type="spellStart"/>
      <w:r w:rsidRPr="00310DD7">
        <w:rPr>
          <w:rFonts w:ascii="1 dormakaba" w:hAnsi="1 dormakaba"/>
          <w:lang w:val="de-DE"/>
        </w:rPr>
        <w:t>Scope</w:t>
      </w:r>
      <w:proofErr w:type="spellEnd"/>
      <w:r w:rsidRPr="00310DD7">
        <w:rPr>
          <w:rFonts w:ascii="1 dormakaba" w:hAnsi="1 dormakaba"/>
          <w:lang w:val="de-DE"/>
        </w:rPr>
        <w:t xml:space="preserve"> 3, den größten Anteil aller Emissionen aus. Für Hörmann ist es von großer Bedeutung, auch Lieferanten und Partner in das Klimaschutzengagement einzubeziehen. Mit dormakaba hat Hörmann nun einen Partner gefunden, der als Vordenker auf dem Gebiet der Nachhaltigkeit in der Branche der Zugangslösungen gilt.</w:t>
      </w:r>
    </w:p>
    <w:p w14:paraId="49AA442C" w14:textId="77777777" w:rsidR="009A550D" w:rsidRPr="00434137" w:rsidRDefault="009A550D" w:rsidP="00593430">
      <w:pPr>
        <w:rPr>
          <w:rFonts w:ascii="1 dormakaba" w:hAnsi="1 dormakaba"/>
          <w:lang w:val="de-DE"/>
        </w:rPr>
      </w:pPr>
    </w:p>
    <w:p w14:paraId="1F56ED3E" w14:textId="04E903D6" w:rsidR="00407692" w:rsidRDefault="007343A5" w:rsidP="00593430">
      <w:pPr>
        <w:rPr>
          <w:rFonts w:ascii="1 dormakaba" w:hAnsi="1 dormakaba"/>
          <w:lang w:val="de-DE"/>
        </w:rPr>
      </w:pPr>
      <w:r w:rsidRPr="007343A5">
        <w:rPr>
          <w:rFonts w:ascii="1 dormakaba" w:hAnsi="1 dormakaba"/>
          <w:lang w:val="de-DE"/>
        </w:rPr>
        <w:t xml:space="preserve">„Wir von dormakaba setzen mit diesem Schritt ein klares Signal, wie wichtig uns das Thema Nachhaltigkeit ist und übernehmen als Unternehmen Verantwortung. Wir freuen uns, mit Hörmann unsere bestehende Partnerschaft auf Basis gemeinsamer Werte zu vertiefen”, sagt Michael Hensel, Geschäftsführer der dormakaba Deutschland GmbH. </w:t>
      </w:r>
    </w:p>
    <w:p w14:paraId="10374240" w14:textId="32F548A0" w:rsidR="00B300B8" w:rsidRDefault="00B300B8" w:rsidP="00593430">
      <w:pPr>
        <w:rPr>
          <w:rFonts w:ascii="1 dormakaba" w:hAnsi="1 dormakaba"/>
          <w:lang w:val="de-DE"/>
        </w:rPr>
      </w:pPr>
    </w:p>
    <w:p w14:paraId="06EFDE85" w14:textId="4B800DEB" w:rsidR="00B300B8" w:rsidRDefault="007343A5" w:rsidP="00593430">
      <w:pPr>
        <w:rPr>
          <w:rFonts w:ascii="1 dormakaba" w:hAnsi="1 dormakaba"/>
          <w:lang w:val="de-DE"/>
        </w:rPr>
      </w:pPr>
      <w:r w:rsidRPr="007343A5">
        <w:rPr>
          <w:rFonts w:ascii="1 dormakaba" w:hAnsi="1 dormakaba"/>
          <w:lang w:val="de-DE"/>
        </w:rPr>
        <w:t>„Unser langjähriger Partner dormakaba ist bereits im Bereich Nachhaltigkeit und Klimaschutz als Vorreiter in der Branche bekannt. Seine dort erreichten Leistungen wurden von führenden Stellen anerkannt. Daher freuen wir uns, dass dormakaba alle Produkte mit Umwelt-Produktdeklaration ab dem 01.06.2023 CO</w:t>
      </w:r>
      <w:r w:rsidRPr="00972824">
        <w:rPr>
          <w:rFonts w:ascii="1 dormakaba" w:hAnsi="1 dormakaba"/>
          <w:vertAlign w:val="subscript"/>
          <w:lang w:val="de-DE"/>
        </w:rPr>
        <w:t>2</w:t>
      </w:r>
      <w:r w:rsidRPr="007343A5">
        <w:rPr>
          <w:rFonts w:ascii="1 dormakaba" w:hAnsi="1 dormakaba"/>
          <w:lang w:val="de-DE"/>
        </w:rPr>
        <w:t xml:space="preserve">-neutral liefert”, sagt Martin J. Hörmann, persönlich haftender Gesellschafter der Hörmann Gruppe, über diese Initiative. Das verringert für Hörmann die zu kompensierenden Emissionen im </w:t>
      </w:r>
      <w:proofErr w:type="spellStart"/>
      <w:r w:rsidRPr="007343A5">
        <w:rPr>
          <w:rFonts w:ascii="1 dormakaba" w:hAnsi="1 dormakaba"/>
          <w:lang w:val="de-DE"/>
        </w:rPr>
        <w:t>Scope</w:t>
      </w:r>
      <w:proofErr w:type="spellEnd"/>
      <w:r w:rsidRPr="007343A5">
        <w:rPr>
          <w:rFonts w:ascii="1 dormakaba" w:hAnsi="1 dormakaba"/>
          <w:lang w:val="de-DE"/>
        </w:rPr>
        <w:t xml:space="preserve"> 3.</w:t>
      </w:r>
    </w:p>
    <w:p w14:paraId="7B772DC6" w14:textId="77777777" w:rsidR="00B300B8" w:rsidRDefault="00B300B8" w:rsidP="00593430">
      <w:pPr>
        <w:rPr>
          <w:rFonts w:ascii="1 dormakaba" w:hAnsi="1 dormakaba"/>
          <w:lang w:val="de-DE"/>
        </w:rPr>
      </w:pPr>
    </w:p>
    <w:p w14:paraId="5CA95A06" w14:textId="44EDC7CC" w:rsidR="00B300B8" w:rsidRDefault="007343A5" w:rsidP="00593430">
      <w:pPr>
        <w:rPr>
          <w:rFonts w:ascii="1 dormakaba" w:hAnsi="1 dormakaba"/>
          <w:lang w:val="de-DE"/>
        </w:rPr>
      </w:pPr>
      <w:r w:rsidRPr="007343A5">
        <w:rPr>
          <w:rFonts w:ascii="1 dormakaba" w:hAnsi="1 dormakaba"/>
          <w:lang w:val="de-DE"/>
        </w:rPr>
        <w:t xml:space="preserve">Mit dieser Kooperation setzen beide Unternehmen ein starkes Zeichen für Klimaschutz und Nachhaltigkeit. </w:t>
      </w:r>
    </w:p>
    <w:p w14:paraId="1BD9FF9D" w14:textId="2623FFBD" w:rsidR="00B300B8" w:rsidRDefault="00B300B8" w:rsidP="00593430">
      <w:pPr>
        <w:rPr>
          <w:rFonts w:ascii="1 dormakaba" w:hAnsi="1 dormakaba"/>
          <w:lang w:val="de-DE"/>
        </w:rPr>
      </w:pPr>
    </w:p>
    <w:p w14:paraId="3F7E7DF1" w14:textId="77777777" w:rsidR="00B300B8" w:rsidRDefault="00B300B8" w:rsidP="00593430">
      <w:pPr>
        <w:rPr>
          <w:rFonts w:ascii="1 dormakaba" w:hAnsi="1 dormakaba"/>
          <w:lang w:val="de-DE"/>
        </w:rPr>
      </w:pPr>
    </w:p>
    <w:p w14:paraId="60C42406" w14:textId="31B4C654"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597C04AA" w:rsidR="00BA3A4C" w:rsidRDefault="007343A5" w:rsidP="008804C6">
      <w:pPr>
        <w:rPr>
          <w:rFonts w:ascii="1 dormakaba" w:hAnsi="1 dormakaba"/>
          <w:lang w:val="de-DE"/>
        </w:rPr>
      </w:pPr>
      <w:r>
        <w:rPr>
          <w:rFonts w:ascii="1 dormakaba" w:hAnsi="1 dormakaba"/>
          <w:lang w:val="de-DE"/>
        </w:rPr>
        <w:t xml:space="preserve">Kooperation von Hörmann und </w:t>
      </w:r>
      <w:r w:rsidR="005101CB">
        <w:rPr>
          <w:rFonts w:ascii="1 dormakaba" w:hAnsi="1 dormakaba"/>
          <w:lang w:val="de-DE"/>
        </w:rPr>
        <w:t>dormakaba</w:t>
      </w:r>
    </w:p>
    <w:p w14:paraId="2440981D" w14:textId="77777777" w:rsidR="00B300B8" w:rsidRPr="00434137" w:rsidRDefault="00B300B8" w:rsidP="008804C6">
      <w:pPr>
        <w:rPr>
          <w:rFonts w:ascii="1 dormakaba" w:hAnsi="1 dormakaba"/>
          <w:lang w:val="de-DE"/>
        </w:rPr>
      </w:pPr>
    </w:p>
    <w:p w14:paraId="12774212" w14:textId="26374A65" w:rsidR="00474665" w:rsidRPr="00434137" w:rsidRDefault="00F277AA" w:rsidP="00593430">
      <w:pPr>
        <w:rPr>
          <w:rFonts w:ascii="1 dormakaba" w:hAnsi="1 dormakaba"/>
          <w:lang w:val="de-DE"/>
        </w:rPr>
      </w:pPr>
      <w:r w:rsidRPr="00434137">
        <w:rPr>
          <w:rFonts w:ascii="1 dormakaba" w:hAnsi="1 dormakaba"/>
          <w:lang w:val="de-DE"/>
        </w:rPr>
        <w:t xml:space="preserve"> </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lastRenderedPageBreak/>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0" w:name="_Hlk54011291"/>
    </w:p>
    <w:p w14:paraId="270CA422" w14:textId="77777777" w:rsidR="007343A5" w:rsidRDefault="007343A5" w:rsidP="007343A5">
      <w:pPr>
        <w:rPr>
          <w:rFonts w:ascii="1 dormakaba" w:hAnsi="1 dormakaba"/>
          <w:b/>
          <w:lang w:val="de-DE"/>
        </w:rPr>
      </w:pPr>
    </w:p>
    <w:p w14:paraId="25C03942" w14:textId="63935ABB" w:rsidR="007343A5" w:rsidRPr="007343A5" w:rsidRDefault="007343A5" w:rsidP="007343A5">
      <w:pPr>
        <w:rPr>
          <w:rFonts w:ascii="1 dormakaba" w:hAnsi="1 dormakaba"/>
          <w:b/>
          <w:lang w:val="de-DE"/>
        </w:rPr>
      </w:pPr>
      <w:r w:rsidRPr="007343A5">
        <w:rPr>
          <w:rFonts w:ascii="1 dormakaba" w:hAnsi="1 dormakaba"/>
          <w:b/>
          <w:lang w:val="de-DE"/>
        </w:rPr>
        <w:t>Über Hörmann</w:t>
      </w:r>
    </w:p>
    <w:p w14:paraId="3D4E3DEB" w14:textId="5A6158AA" w:rsidR="002406B6" w:rsidRPr="007404F6" w:rsidRDefault="007343A5" w:rsidP="007343A5">
      <w:pPr>
        <w:rPr>
          <w:rFonts w:ascii="1 dormakaba" w:hAnsi="1 dormakaba"/>
          <w:bCs/>
          <w:lang w:val="de-DE"/>
        </w:rPr>
      </w:pPr>
      <w:r w:rsidRPr="007404F6">
        <w:rPr>
          <w:rFonts w:ascii="1 dormakaba" w:hAnsi="1 dormakaba"/>
          <w:bCs/>
          <w:lang w:val="de-DE"/>
        </w:rPr>
        <w:t>Die Hörmann Gruppe ist Europas Nr. 1 für Tore und Türen. In 40 hochspezialisierten Werken in Europa, Nordamerika und Asien entwickeln und produzieren mehr als 6.000 Mitarbeiterinnen und Mitarbeiter hochwertige Tore, Türen, Zargen, Antriebe, Zufahrtskontroll- und Stauraumsysteme für den privaten und gewerblichen Einsatz. Hauptsitz der weltweit agierenden Hörmann Gruppe ist die ostwestfälische Gemeinde Steinhagen bei Bielefeld. Das nach wie vor familiengeführte Unternehmen bilanzierte zuletzt einen Jahresumsatz von mehr als 1 Mrd. Euro.</w:t>
      </w:r>
    </w:p>
    <w:p w14:paraId="1D2AACFC" w14:textId="77777777" w:rsidR="007343A5" w:rsidRDefault="007343A5" w:rsidP="0075272C">
      <w:pPr>
        <w:rPr>
          <w:rFonts w:ascii="1 dormakaba" w:hAnsi="1 dormakaba"/>
          <w:b/>
          <w:lang w:val="de-DE"/>
        </w:rPr>
      </w:pPr>
    </w:p>
    <w:p w14:paraId="13EC18D4" w14:textId="77777777" w:rsidR="007343A5" w:rsidRDefault="007343A5" w:rsidP="0075272C">
      <w:pPr>
        <w:rPr>
          <w:rFonts w:ascii="1 dormakaba" w:hAnsi="1 dormakaba"/>
          <w:b/>
          <w:lang w:val="de-DE"/>
        </w:rPr>
      </w:pPr>
    </w:p>
    <w:p w14:paraId="49D36A75" w14:textId="01898626"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4BAD44FA" w:rsidR="00786150" w:rsidRDefault="00786150" w:rsidP="00786150">
      <w:pPr>
        <w:tabs>
          <w:tab w:val="clear" w:pos="2410"/>
        </w:tabs>
        <w:textAlignment w:val="baseline"/>
        <w:rPr>
          <w:rFonts w:ascii="1 dormakaba" w:eastAsia="Times New Roman" w:hAnsi="1 dormakaba" w:cs="Segoe UI"/>
          <w:szCs w:val="19"/>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513C05EF" w14:textId="06BC76DF" w:rsidR="00AD576A" w:rsidRDefault="00AD576A" w:rsidP="00786150">
      <w:pPr>
        <w:tabs>
          <w:tab w:val="clear" w:pos="2410"/>
        </w:tabs>
        <w:textAlignment w:val="baseline"/>
        <w:rPr>
          <w:rFonts w:ascii="1 dormakaba" w:eastAsia="Times New Roman" w:hAnsi="1 dormakaba" w:cs="Segoe UI"/>
          <w:szCs w:val="19"/>
          <w:lang w:val="de-DE" w:eastAsia="de-DE"/>
        </w:rPr>
      </w:pPr>
    </w:p>
    <w:p w14:paraId="072902B6" w14:textId="77777777" w:rsidR="00AD576A" w:rsidRPr="003C44FA" w:rsidRDefault="00AD576A" w:rsidP="00786150">
      <w:pPr>
        <w:tabs>
          <w:tab w:val="clear" w:pos="2410"/>
        </w:tabs>
        <w:textAlignment w:val="baseline"/>
        <w:rPr>
          <w:rFonts w:ascii="1 dormakaba" w:eastAsia="Times New Roman" w:hAnsi="1 dormakaba" w:cs="Segoe UI"/>
          <w:sz w:val="18"/>
          <w:szCs w:val="18"/>
          <w:lang w:val="de-DE" w:eastAsia="de-DE"/>
        </w:rPr>
      </w:pP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773738D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0A001052" w14:textId="77777777" w:rsidR="00786150" w:rsidRPr="00434137" w:rsidRDefault="00786150" w:rsidP="007D5164">
      <w:pPr>
        <w:rPr>
          <w:rFonts w:ascii="1 dormakaba" w:hAnsi="1 dormakaba"/>
          <w:lang w:val="de-DE"/>
        </w:rPr>
      </w:pP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2B016AEB"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lastRenderedPageBreak/>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68C2D973"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w:t>
      </w:r>
    </w:p>
    <w:p w14:paraId="161D0F56"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  </w:t>
      </w:r>
    </w:p>
    <w:p w14:paraId="51C0AE21" w14:textId="0A7EA634"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AF34" w14:textId="77777777" w:rsidR="00E460D2" w:rsidRDefault="00E460D2" w:rsidP="00E207FD">
      <w:pPr>
        <w:spacing w:line="240" w:lineRule="auto"/>
      </w:pPr>
      <w:r>
        <w:separator/>
      </w:r>
    </w:p>
  </w:endnote>
  <w:endnote w:type="continuationSeparator" w:id="0">
    <w:p w14:paraId="102B29AF" w14:textId="77777777" w:rsidR="00E460D2" w:rsidRDefault="00E460D2"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EEF9" w14:textId="77777777" w:rsidR="00E460D2" w:rsidRDefault="00E460D2" w:rsidP="00E207FD">
      <w:pPr>
        <w:spacing w:line="240" w:lineRule="auto"/>
      </w:pPr>
      <w:r>
        <w:separator/>
      </w:r>
    </w:p>
  </w:footnote>
  <w:footnote w:type="continuationSeparator" w:id="0">
    <w:p w14:paraId="604D7128" w14:textId="77777777" w:rsidR="00E460D2" w:rsidRDefault="00E460D2"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9CD" w14:textId="77777777" w:rsidR="004F3A12" w:rsidRPr="004F3A12"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F3A12" w14:paraId="4291FFE3" w14:textId="77777777" w:rsidTr="00FB5C11">
      <w:tc>
        <w:tcPr>
          <w:tcW w:w="3544" w:type="dxa"/>
        </w:tcPr>
        <w:p w14:paraId="77AA74F7" w14:textId="0654450A" w:rsidR="004F3A12" w:rsidRDefault="004F3A12">
          <w:pPr>
            <w:pStyle w:val="Kopfzeile"/>
          </w:pPr>
        </w:p>
      </w:tc>
      <w:tc>
        <w:tcPr>
          <w:tcW w:w="1276" w:type="dxa"/>
        </w:tcPr>
        <w:p w14:paraId="615625FC" w14:textId="77777777" w:rsidR="004F3A12" w:rsidRDefault="004F3A12" w:rsidP="00773DE1">
          <w:pPr>
            <w:pStyle w:val="Kopfzeile"/>
            <w:jc w:val="right"/>
          </w:pPr>
        </w:p>
      </w:tc>
      <w:tc>
        <w:tcPr>
          <w:tcW w:w="1171" w:type="dxa"/>
        </w:tcPr>
        <w:p w14:paraId="40FC10EF" w14:textId="77777777" w:rsidR="004F3A12" w:rsidRDefault="004F3A12" w:rsidP="00773DE1">
          <w:pPr>
            <w:pStyle w:val="Kopfzeile"/>
            <w:jc w:val="right"/>
          </w:pPr>
        </w:p>
      </w:tc>
      <w:sdt>
        <w:sdtPr>
          <w:alias w:val="Logo"/>
          <w:tag w:val="Logo"/>
          <w:id w:val="1767196341"/>
          <w:lock w:val="sdtLocked"/>
          <w:docPartList>
            <w:docPartGallery w:val="Custom AutoText"/>
            <w:docPartCategory w:val="Logo"/>
          </w:docPartList>
        </w:sdtPr>
        <w:sdtContent>
          <w:tc>
            <w:tcPr>
              <w:tcW w:w="3302" w:type="dxa"/>
            </w:tcPr>
            <w:p w14:paraId="2122793E" w14:textId="77777777" w:rsidR="004F3A12" w:rsidRDefault="004F3A12" w:rsidP="00C05C5B">
              <w:pPr>
                <w:pStyle w:val="Kopfzeile"/>
                <w:jc w:val="right"/>
              </w:pPr>
              <w:r>
                <w:rPr>
                  <w:noProof/>
                  <w:lang w:val="de-DE" w:eastAsia="de-DE"/>
                </w:rPr>
                <w:drawing>
                  <wp:inline distT="0" distB="0" distL="0" distR="0" wp14:anchorId="3F227D11" wp14:editId="2924DD8D">
                    <wp:extent cx="1800000" cy="194723"/>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3E7E50D0" w14:textId="77777777" w:rsidR="00310DD7" w:rsidRPr="00AB651B" w:rsidRDefault="00310DD7" w:rsidP="00310DD7">
    <w:pPr>
      <w:pStyle w:val="Headertextsmall"/>
      <w:rPr>
        <w:rFonts w:ascii="1 dormakaba" w:hAnsi="1 dormakaba"/>
        <w:lang w:val="de-DE"/>
      </w:rPr>
    </w:pPr>
    <w:r>
      <w:rPr>
        <w:rFonts w:ascii="1 dormakaba" w:hAnsi="1 dormakaba"/>
        <w:lang w:val="de-DE"/>
      </w:rPr>
      <w:t>Kooperation mit Hörmann</w:t>
    </w:r>
    <w:r w:rsidRPr="00AB651B">
      <w:rPr>
        <w:rFonts w:ascii="1 dormakaba" w:hAnsi="1 dormakaba"/>
        <w:lang w:val="de-DE"/>
      </w:rPr>
      <w:t xml:space="preserve">  </w:t>
    </w:r>
  </w:p>
  <w:p w14:paraId="1C6666AF" w14:textId="31BD57A7" w:rsidR="00B300B8" w:rsidRPr="00AB651B" w:rsidRDefault="00B300B8" w:rsidP="00B300B8">
    <w:pPr>
      <w:pStyle w:val="Headertextsmall"/>
      <w:rPr>
        <w:rFonts w:ascii="1 dormakaba" w:hAnsi="1 dormakaba"/>
        <w:lang w:val="de-DE"/>
      </w:rPr>
    </w:pPr>
    <w:r w:rsidRPr="00AB651B">
      <w:rPr>
        <w:rFonts w:ascii="1 dormakaba" w:hAnsi="1 dormakaba"/>
        <w:lang w:val="de-DE"/>
      </w:rPr>
      <w:t xml:space="preserve">  </w:t>
    </w:r>
  </w:p>
  <w:p w14:paraId="2B7880C3" w14:textId="4040D14D"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5975B00" w:rsidR="001360F2" w:rsidRPr="00AB651B" w:rsidRDefault="00310DD7" w:rsidP="0032694F">
    <w:pPr>
      <w:pStyle w:val="Headertextsmall"/>
      <w:rPr>
        <w:rFonts w:ascii="1 dormakaba" w:hAnsi="1 dormakaba"/>
        <w:lang w:val="de-DE"/>
      </w:rPr>
    </w:pPr>
    <w:r>
      <w:rPr>
        <w:rFonts w:ascii="1 dormakaba" w:hAnsi="1 dormakaba"/>
        <w:lang w:val="de-DE"/>
      </w:rPr>
      <w:t>Kooperation mit Hörmann</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1236773">
    <w:abstractNumId w:val="5"/>
  </w:num>
  <w:num w:numId="2" w16cid:durableId="832061896">
    <w:abstractNumId w:val="1"/>
  </w:num>
  <w:num w:numId="3" w16cid:durableId="648823686">
    <w:abstractNumId w:val="2"/>
  </w:num>
  <w:num w:numId="4" w16cid:durableId="527525805">
    <w:abstractNumId w:val="4"/>
  </w:num>
  <w:num w:numId="5" w16cid:durableId="622886684">
    <w:abstractNumId w:val="0"/>
  </w:num>
  <w:num w:numId="6" w16cid:durableId="1973902845">
    <w:abstractNumId w:val="6"/>
  </w:num>
  <w:num w:numId="7" w16cid:durableId="1756897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308D"/>
    <w:rsid w:val="00037E1F"/>
    <w:rsid w:val="00040684"/>
    <w:rsid w:val="000423C8"/>
    <w:rsid w:val="00042AD3"/>
    <w:rsid w:val="000468A0"/>
    <w:rsid w:val="000500B7"/>
    <w:rsid w:val="0006211A"/>
    <w:rsid w:val="00080DD2"/>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93A73"/>
    <w:rsid w:val="001A1245"/>
    <w:rsid w:val="001A3CB3"/>
    <w:rsid w:val="001B1A0C"/>
    <w:rsid w:val="001C0A6D"/>
    <w:rsid w:val="001C1A34"/>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305A55"/>
    <w:rsid w:val="0030735B"/>
    <w:rsid w:val="00310DD7"/>
    <w:rsid w:val="0031158E"/>
    <w:rsid w:val="00314716"/>
    <w:rsid w:val="003254B1"/>
    <w:rsid w:val="0032694F"/>
    <w:rsid w:val="0032753C"/>
    <w:rsid w:val="00334CD9"/>
    <w:rsid w:val="00335AC9"/>
    <w:rsid w:val="0034436C"/>
    <w:rsid w:val="00356B56"/>
    <w:rsid w:val="00363103"/>
    <w:rsid w:val="003639DD"/>
    <w:rsid w:val="00364CB1"/>
    <w:rsid w:val="003652EE"/>
    <w:rsid w:val="003715F8"/>
    <w:rsid w:val="003809C4"/>
    <w:rsid w:val="00383A9C"/>
    <w:rsid w:val="003841DE"/>
    <w:rsid w:val="00387DBE"/>
    <w:rsid w:val="0039184D"/>
    <w:rsid w:val="003B4071"/>
    <w:rsid w:val="003C09D9"/>
    <w:rsid w:val="003E0FAF"/>
    <w:rsid w:val="003E1B2C"/>
    <w:rsid w:val="003E3CB5"/>
    <w:rsid w:val="003F2419"/>
    <w:rsid w:val="00403B9B"/>
    <w:rsid w:val="00403F0E"/>
    <w:rsid w:val="0040597E"/>
    <w:rsid w:val="00407692"/>
    <w:rsid w:val="00410325"/>
    <w:rsid w:val="00414EFD"/>
    <w:rsid w:val="00427A74"/>
    <w:rsid w:val="004326A7"/>
    <w:rsid w:val="00434137"/>
    <w:rsid w:val="00440367"/>
    <w:rsid w:val="0045053B"/>
    <w:rsid w:val="004508CE"/>
    <w:rsid w:val="00451B88"/>
    <w:rsid w:val="00452D62"/>
    <w:rsid w:val="00461622"/>
    <w:rsid w:val="004617D4"/>
    <w:rsid w:val="00463026"/>
    <w:rsid w:val="004641EB"/>
    <w:rsid w:val="0047235B"/>
    <w:rsid w:val="004732B5"/>
    <w:rsid w:val="00473764"/>
    <w:rsid w:val="00474665"/>
    <w:rsid w:val="004A04EF"/>
    <w:rsid w:val="004A2C7D"/>
    <w:rsid w:val="004A31DB"/>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3A12"/>
    <w:rsid w:val="004F6DC8"/>
    <w:rsid w:val="005101CB"/>
    <w:rsid w:val="005147AF"/>
    <w:rsid w:val="0051483F"/>
    <w:rsid w:val="0051664C"/>
    <w:rsid w:val="00520226"/>
    <w:rsid w:val="00521175"/>
    <w:rsid w:val="005227A5"/>
    <w:rsid w:val="00522A9D"/>
    <w:rsid w:val="00523839"/>
    <w:rsid w:val="00527885"/>
    <w:rsid w:val="0053409B"/>
    <w:rsid w:val="00537FAC"/>
    <w:rsid w:val="005437D8"/>
    <w:rsid w:val="0054786F"/>
    <w:rsid w:val="00556C9E"/>
    <w:rsid w:val="00560A12"/>
    <w:rsid w:val="00562835"/>
    <w:rsid w:val="00562A04"/>
    <w:rsid w:val="00566625"/>
    <w:rsid w:val="00581FAB"/>
    <w:rsid w:val="0058223E"/>
    <w:rsid w:val="00583B60"/>
    <w:rsid w:val="00584017"/>
    <w:rsid w:val="0058429A"/>
    <w:rsid w:val="00587560"/>
    <w:rsid w:val="00593430"/>
    <w:rsid w:val="005A4970"/>
    <w:rsid w:val="005A56EF"/>
    <w:rsid w:val="005B7BD1"/>
    <w:rsid w:val="005C6157"/>
    <w:rsid w:val="005E2D19"/>
    <w:rsid w:val="005F6ADB"/>
    <w:rsid w:val="005F751A"/>
    <w:rsid w:val="005F752A"/>
    <w:rsid w:val="006042C3"/>
    <w:rsid w:val="00605E80"/>
    <w:rsid w:val="006104DC"/>
    <w:rsid w:val="00610C61"/>
    <w:rsid w:val="006242F3"/>
    <w:rsid w:val="006267C8"/>
    <w:rsid w:val="00640A85"/>
    <w:rsid w:val="00644A41"/>
    <w:rsid w:val="00644A4C"/>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43A5"/>
    <w:rsid w:val="007361FF"/>
    <w:rsid w:val="007404F6"/>
    <w:rsid w:val="007451A6"/>
    <w:rsid w:val="0075272C"/>
    <w:rsid w:val="00755F13"/>
    <w:rsid w:val="007711FD"/>
    <w:rsid w:val="00773DE1"/>
    <w:rsid w:val="0078141C"/>
    <w:rsid w:val="00786042"/>
    <w:rsid w:val="00786150"/>
    <w:rsid w:val="00791EBB"/>
    <w:rsid w:val="007939BA"/>
    <w:rsid w:val="007A3A23"/>
    <w:rsid w:val="007B4099"/>
    <w:rsid w:val="007C57C7"/>
    <w:rsid w:val="007C7CCA"/>
    <w:rsid w:val="007D2A8B"/>
    <w:rsid w:val="007D5164"/>
    <w:rsid w:val="007D780F"/>
    <w:rsid w:val="007D78EA"/>
    <w:rsid w:val="007E5F77"/>
    <w:rsid w:val="007F1309"/>
    <w:rsid w:val="007F34A6"/>
    <w:rsid w:val="0080305B"/>
    <w:rsid w:val="00805859"/>
    <w:rsid w:val="008058C1"/>
    <w:rsid w:val="008075E9"/>
    <w:rsid w:val="00807A38"/>
    <w:rsid w:val="00812385"/>
    <w:rsid w:val="00816733"/>
    <w:rsid w:val="00823039"/>
    <w:rsid w:val="008240EE"/>
    <w:rsid w:val="008273E1"/>
    <w:rsid w:val="00827ADD"/>
    <w:rsid w:val="0083154E"/>
    <w:rsid w:val="0083227C"/>
    <w:rsid w:val="00835AA0"/>
    <w:rsid w:val="00836148"/>
    <w:rsid w:val="008438FE"/>
    <w:rsid w:val="008444A4"/>
    <w:rsid w:val="00863830"/>
    <w:rsid w:val="0087158F"/>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72824"/>
    <w:rsid w:val="009765EE"/>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576A"/>
    <w:rsid w:val="00AD7084"/>
    <w:rsid w:val="00AE4869"/>
    <w:rsid w:val="00AF003C"/>
    <w:rsid w:val="00AF5DA5"/>
    <w:rsid w:val="00AF7FC8"/>
    <w:rsid w:val="00B17C38"/>
    <w:rsid w:val="00B17FE1"/>
    <w:rsid w:val="00B22911"/>
    <w:rsid w:val="00B23025"/>
    <w:rsid w:val="00B300B8"/>
    <w:rsid w:val="00B317D8"/>
    <w:rsid w:val="00B434BB"/>
    <w:rsid w:val="00B66FF2"/>
    <w:rsid w:val="00B72C27"/>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713AB"/>
    <w:rsid w:val="00C72F4D"/>
    <w:rsid w:val="00C94D88"/>
    <w:rsid w:val="00C95A95"/>
    <w:rsid w:val="00CA143F"/>
    <w:rsid w:val="00CA4CC1"/>
    <w:rsid w:val="00CB1F18"/>
    <w:rsid w:val="00CB48A1"/>
    <w:rsid w:val="00CC0D10"/>
    <w:rsid w:val="00CC2EB5"/>
    <w:rsid w:val="00CD524B"/>
    <w:rsid w:val="00CE4C57"/>
    <w:rsid w:val="00CF13FF"/>
    <w:rsid w:val="00CF2403"/>
    <w:rsid w:val="00CF764C"/>
    <w:rsid w:val="00D0032A"/>
    <w:rsid w:val="00D03487"/>
    <w:rsid w:val="00D242CA"/>
    <w:rsid w:val="00D25E23"/>
    <w:rsid w:val="00D32D8D"/>
    <w:rsid w:val="00D40EE3"/>
    <w:rsid w:val="00D45A0B"/>
    <w:rsid w:val="00D54F79"/>
    <w:rsid w:val="00D6014D"/>
    <w:rsid w:val="00D61AC2"/>
    <w:rsid w:val="00D6784D"/>
    <w:rsid w:val="00D7136C"/>
    <w:rsid w:val="00D80B27"/>
    <w:rsid w:val="00D84502"/>
    <w:rsid w:val="00D86BAF"/>
    <w:rsid w:val="00D87590"/>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E29"/>
    <w:rsid w:val="00E207FD"/>
    <w:rsid w:val="00E21C3F"/>
    <w:rsid w:val="00E36067"/>
    <w:rsid w:val="00E460D2"/>
    <w:rsid w:val="00E47DA0"/>
    <w:rsid w:val="00E52AF0"/>
    <w:rsid w:val="00E5324D"/>
    <w:rsid w:val="00E57EF8"/>
    <w:rsid w:val="00E64831"/>
    <w:rsid w:val="00E70EFE"/>
    <w:rsid w:val="00E74088"/>
    <w:rsid w:val="00E771B4"/>
    <w:rsid w:val="00E77EC8"/>
    <w:rsid w:val="00E8033A"/>
    <w:rsid w:val="00E82A62"/>
    <w:rsid w:val="00E8419C"/>
    <w:rsid w:val="00E85352"/>
    <w:rsid w:val="00E853EE"/>
    <w:rsid w:val="00E86AA3"/>
    <w:rsid w:val="00E87E0E"/>
    <w:rsid w:val="00E95DB8"/>
    <w:rsid w:val="00EA1350"/>
    <w:rsid w:val="00EA397F"/>
    <w:rsid w:val="00EB6AD9"/>
    <w:rsid w:val="00ED0242"/>
    <w:rsid w:val="00ED7E18"/>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D7375"/>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815</Words>
  <Characters>5140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2023-06-05T08:50:00Z</dcterms:created>
  <dcterms:modified xsi:type="dcterms:W3CDTF">2023-06-05T08:50:00Z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